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98C5" w14:textId="77777777" w:rsidR="009239F7" w:rsidRPr="002F6A28" w:rsidRDefault="00227C18" w:rsidP="002F6A28">
      <w:pPr>
        <w:pStyle w:val="Title"/>
        <w:rPr>
          <w:caps w:val="0"/>
          <w:kern w:val="0"/>
        </w:rPr>
      </w:pPr>
      <w:r w:rsidRPr="002F6A28">
        <w:rPr>
          <w:caps w:val="0"/>
          <w:kern w:val="0"/>
        </w:rPr>
        <w:t>NOTIFICATION</w:t>
      </w:r>
    </w:p>
    <w:p w14:paraId="3D257A8F" w14:textId="77777777" w:rsidR="009239F7" w:rsidRPr="002F6A28" w:rsidRDefault="00227C18" w:rsidP="002F6A28">
      <w:pPr>
        <w:jc w:val="center"/>
      </w:pPr>
      <w:r w:rsidRPr="002F6A28">
        <w:t>The following notification is being circulated in accordance with Article 10.6</w:t>
      </w:r>
    </w:p>
    <w:p w14:paraId="61DB94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707D4" w14:paraId="033EE14F" w14:textId="77777777" w:rsidTr="0069259F">
        <w:tc>
          <w:tcPr>
            <w:tcW w:w="713" w:type="dxa"/>
            <w:tcBorders>
              <w:bottom w:val="single" w:sz="6" w:space="0" w:color="auto"/>
            </w:tcBorders>
            <w:shd w:val="clear" w:color="auto" w:fill="auto"/>
          </w:tcPr>
          <w:p w14:paraId="3FD2F5A0" w14:textId="77777777" w:rsidR="00F85C99" w:rsidRPr="002F6A28" w:rsidRDefault="00227C18" w:rsidP="002F6A28">
            <w:pPr>
              <w:spacing w:before="120" w:after="120"/>
              <w:jc w:val="left"/>
            </w:pPr>
            <w:r w:rsidRPr="002F6A28">
              <w:rPr>
                <w:b/>
              </w:rPr>
              <w:t>1.</w:t>
            </w:r>
          </w:p>
        </w:tc>
        <w:tc>
          <w:tcPr>
            <w:tcW w:w="8546" w:type="dxa"/>
            <w:tcBorders>
              <w:bottom w:val="single" w:sz="6" w:space="0" w:color="auto"/>
            </w:tcBorders>
            <w:shd w:val="clear" w:color="auto" w:fill="auto"/>
          </w:tcPr>
          <w:p w14:paraId="1B25D292" w14:textId="77777777" w:rsidR="00F85C99" w:rsidRPr="002F6A28" w:rsidRDefault="00227C18" w:rsidP="00C805B6">
            <w:pPr>
              <w:spacing w:before="120" w:after="120"/>
            </w:pPr>
            <w:r w:rsidRPr="002F6A28">
              <w:rPr>
                <w:b/>
              </w:rPr>
              <w:t>Notifying Member:</w:t>
            </w:r>
            <w:r w:rsidR="00EE3A11" w:rsidRPr="00C92678">
              <w:t xml:space="preserve"> </w:t>
            </w:r>
            <w:bookmarkStart w:id="0" w:name="sps1a"/>
            <w:r w:rsidR="00EE3A11" w:rsidRPr="00C92678">
              <w:rPr>
                <w:u w:val="single"/>
              </w:rPr>
              <w:t>SWITZERLAND</w:t>
            </w:r>
            <w:bookmarkEnd w:id="0"/>
          </w:p>
          <w:p w14:paraId="150BDD8B" w14:textId="77777777" w:rsidR="00F85C99" w:rsidRPr="002F6A28" w:rsidRDefault="00227C18" w:rsidP="002F6A28">
            <w:pPr>
              <w:spacing w:after="120"/>
            </w:pPr>
            <w:r w:rsidRPr="002F6A28">
              <w:rPr>
                <w:b/>
              </w:rPr>
              <w:t>If applicable, name of local government involved (Article 3.2 and 7.2):</w:t>
            </w:r>
            <w:r w:rsidR="00EE3A11" w:rsidRPr="00C379C8">
              <w:t xml:space="preserve"> </w:t>
            </w:r>
            <w:bookmarkStart w:id="1" w:name="sps1b"/>
            <w:bookmarkEnd w:id="1"/>
          </w:p>
        </w:tc>
      </w:tr>
      <w:tr w:rsidR="008707D4" w14:paraId="453646DA" w14:textId="77777777" w:rsidTr="0069259F">
        <w:tc>
          <w:tcPr>
            <w:tcW w:w="713" w:type="dxa"/>
            <w:tcBorders>
              <w:top w:val="single" w:sz="6" w:space="0" w:color="auto"/>
              <w:bottom w:val="single" w:sz="6" w:space="0" w:color="auto"/>
            </w:tcBorders>
            <w:shd w:val="clear" w:color="auto" w:fill="auto"/>
          </w:tcPr>
          <w:p w14:paraId="1E5655F0" w14:textId="77777777" w:rsidR="00F85C99" w:rsidRPr="002F6A28" w:rsidRDefault="00227C1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12BA18B" w14:textId="77777777" w:rsidR="00F85C99" w:rsidRPr="002F6A28" w:rsidRDefault="00227C18" w:rsidP="00155128">
            <w:pPr>
              <w:spacing w:before="120" w:after="120"/>
            </w:pPr>
            <w:r w:rsidRPr="002F6A28">
              <w:rPr>
                <w:b/>
              </w:rPr>
              <w:t>Agency responsible:</w:t>
            </w:r>
            <w:r w:rsidR="00EE3A11" w:rsidRPr="00C379C8">
              <w:t xml:space="preserve"> </w:t>
            </w:r>
            <w:bookmarkStart w:id="2" w:name="sps2a"/>
          </w:p>
          <w:p w14:paraId="31E13BAC" w14:textId="77777777" w:rsidR="00EE3A11" w:rsidRPr="00C379C8" w:rsidRDefault="00227C18" w:rsidP="00155128">
            <w:r w:rsidRPr="00C379C8">
              <w:t>Federal Office of Public Health (BAG)</w:t>
            </w:r>
          </w:p>
          <w:p w14:paraId="28BAF7CC" w14:textId="77777777" w:rsidR="00EE3A11" w:rsidRPr="00C379C8" w:rsidRDefault="00227C18" w:rsidP="00155128">
            <w:r w:rsidRPr="00C379C8">
              <w:t>Schwarzenburgstrasse 157, 3003 Bern</w:t>
            </w:r>
          </w:p>
          <w:p w14:paraId="27C11D6F" w14:textId="77777777" w:rsidR="00EE3A11" w:rsidRPr="00C379C8" w:rsidRDefault="008412AE" w:rsidP="00155128">
            <w:pPr>
              <w:spacing w:after="120"/>
            </w:pPr>
            <w:hyperlink r:id="rId9" w:history="1">
              <w:r w:rsidR="00227C18" w:rsidRPr="00C379C8">
                <w:rPr>
                  <w:color w:val="0000FF"/>
                  <w:u w:val="single"/>
                </w:rPr>
                <w:t>RRM@bag.admin.ch</w:t>
              </w:r>
            </w:hyperlink>
            <w:r w:rsidR="00227C18" w:rsidRPr="00C379C8">
              <w:t>; www.bag.admin.ch</w:t>
            </w:r>
            <w:bookmarkEnd w:id="2"/>
          </w:p>
          <w:p w14:paraId="3692FA60" w14:textId="77777777" w:rsidR="00F85C99" w:rsidRPr="002F6A28" w:rsidRDefault="00227C1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bookmarkStart w:id="3" w:name="sps4a"/>
          </w:p>
          <w:p w14:paraId="3F9C008E" w14:textId="77777777" w:rsidR="00AC6C6E" w:rsidRPr="00C379C8" w:rsidRDefault="00227C18" w:rsidP="00AA646C">
            <w:r w:rsidRPr="00C379C8">
              <w:t>State Secretariat fo Economic Affairs SECO</w:t>
            </w:r>
          </w:p>
          <w:p w14:paraId="5ECE0C98" w14:textId="77777777" w:rsidR="00AC6C6E" w:rsidRPr="00C379C8" w:rsidRDefault="00227C18" w:rsidP="00AA646C">
            <w:r w:rsidRPr="00C379C8">
              <w:t>Holzikofenweg 3;6; 3003 Bern</w:t>
            </w:r>
          </w:p>
          <w:p w14:paraId="21C60839" w14:textId="77777777" w:rsidR="00AC6C6E" w:rsidRPr="00C379C8" w:rsidRDefault="008412AE" w:rsidP="00AA646C">
            <w:pPr>
              <w:spacing w:after="120"/>
            </w:pPr>
            <w:hyperlink r:id="rId10" w:history="1">
              <w:r w:rsidR="00227C18" w:rsidRPr="00C379C8">
                <w:rPr>
                  <w:color w:val="0000FF"/>
                  <w:u w:val="single"/>
                </w:rPr>
                <w:t>tbt@seco.admin.ch</w:t>
              </w:r>
            </w:hyperlink>
            <w:bookmarkEnd w:id="3"/>
          </w:p>
        </w:tc>
      </w:tr>
      <w:tr w:rsidR="008707D4" w14:paraId="48C64AED" w14:textId="77777777" w:rsidTr="0069259F">
        <w:tc>
          <w:tcPr>
            <w:tcW w:w="713" w:type="dxa"/>
            <w:tcBorders>
              <w:top w:val="single" w:sz="6" w:space="0" w:color="auto"/>
              <w:bottom w:val="single" w:sz="6" w:space="0" w:color="auto"/>
            </w:tcBorders>
            <w:shd w:val="clear" w:color="auto" w:fill="auto"/>
          </w:tcPr>
          <w:p w14:paraId="4E48F25C" w14:textId="77777777" w:rsidR="00F85C99" w:rsidRPr="002F6A28" w:rsidRDefault="00227C1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F86931B" w14:textId="77777777" w:rsidR="00F85C99" w:rsidRPr="0058336F" w:rsidRDefault="00227C1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bookmarkStart w:id="4" w:name="tbt3h"/>
            <w:bookmarkEnd w:id="4"/>
          </w:p>
        </w:tc>
      </w:tr>
      <w:tr w:rsidR="008707D4" w14:paraId="56E53654" w14:textId="77777777" w:rsidTr="0069259F">
        <w:tc>
          <w:tcPr>
            <w:tcW w:w="713" w:type="dxa"/>
            <w:tcBorders>
              <w:top w:val="single" w:sz="6" w:space="0" w:color="auto"/>
              <w:bottom w:val="single" w:sz="6" w:space="0" w:color="auto"/>
            </w:tcBorders>
            <w:shd w:val="clear" w:color="auto" w:fill="auto"/>
          </w:tcPr>
          <w:p w14:paraId="7A3530F3" w14:textId="77777777" w:rsidR="00F85C99" w:rsidRPr="002F6A28" w:rsidRDefault="00227C1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5A3C5B9" w14:textId="77777777" w:rsidR="00F85C99" w:rsidRPr="002F6A28" w:rsidRDefault="00227C1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w:t>
            </w:r>
            <w:bookmarkStart w:id="5" w:name="sps3a"/>
            <w:r w:rsidR="00EE3A11" w:rsidRPr="00C379C8">
              <w:t>INORGANIC CHEMICALS; ORGANIC OR INORGANIC COMPOUNDS OF PRECIOUS METALS, OF RARE-EARTH METALS, OF RADIOACTIVE ELEMENTS OR OF ISOTOPES (HS code(s): 28); ORGANIC CHEMICALS (HS code(s): 29); MISCELLANEOUS CHEMICAL PRODUCTS (HS code(s): 38); Environment. Health protection. Safety (ICS code(s): 13); Chemical technology (ICS code(s): 71); Rubber and plastic industries (ICS code(s): 83); Paint and colour industries (ICS code(s): 87)</w:t>
            </w:r>
            <w:bookmarkEnd w:id="5"/>
          </w:p>
        </w:tc>
      </w:tr>
      <w:tr w:rsidR="008707D4" w14:paraId="7770C14E" w14:textId="77777777" w:rsidTr="0069259F">
        <w:tc>
          <w:tcPr>
            <w:tcW w:w="713" w:type="dxa"/>
            <w:tcBorders>
              <w:top w:val="single" w:sz="6" w:space="0" w:color="auto"/>
              <w:bottom w:val="single" w:sz="6" w:space="0" w:color="auto"/>
            </w:tcBorders>
            <w:shd w:val="clear" w:color="auto" w:fill="auto"/>
          </w:tcPr>
          <w:p w14:paraId="3262127A" w14:textId="77777777" w:rsidR="00F85C99" w:rsidRPr="002F6A28" w:rsidRDefault="00227C1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76BA39D" w14:textId="77777777" w:rsidR="00F85C99" w:rsidRPr="002F6A28" w:rsidRDefault="00227C18" w:rsidP="002F6A28">
            <w:pPr>
              <w:spacing w:before="120" w:after="120"/>
            </w:pPr>
            <w:r w:rsidRPr="002F6A28">
              <w:rPr>
                <w:b/>
              </w:rPr>
              <w:t>Title, number of pages and language(s) of the notified document:</w:t>
            </w:r>
            <w:r w:rsidR="00EE3A11" w:rsidRPr="00C379C8">
              <w:t xml:space="preserve"> </w:t>
            </w:r>
            <w:bookmarkStart w:id="6" w:name="sps5a"/>
            <w:r w:rsidR="00EE3A11" w:rsidRPr="00C379C8">
              <w:t>Modification of Annexes 2 and 3 of the Ordinance on Protection against Dangerous Substances and Preparations (Chemicals Ordinance; ChemO); (3 page(s), in French); (3 page(s), in French)</w:t>
            </w:r>
            <w:bookmarkEnd w:id="6"/>
          </w:p>
        </w:tc>
      </w:tr>
      <w:tr w:rsidR="008707D4" w14:paraId="1093FA0F" w14:textId="77777777" w:rsidTr="0069259F">
        <w:tc>
          <w:tcPr>
            <w:tcW w:w="713" w:type="dxa"/>
            <w:tcBorders>
              <w:top w:val="single" w:sz="6" w:space="0" w:color="auto"/>
              <w:bottom w:val="single" w:sz="6" w:space="0" w:color="auto"/>
            </w:tcBorders>
            <w:shd w:val="clear" w:color="auto" w:fill="auto"/>
          </w:tcPr>
          <w:p w14:paraId="3BB4D688" w14:textId="77777777" w:rsidR="00F85C99" w:rsidRPr="002F6A28" w:rsidRDefault="00227C1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396E95D" w14:textId="77777777" w:rsidR="00F85C99" w:rsidRPr="002F6A28" w:rsidRDefault="00227C18" w:rsidP="002F6A28">
            <w:pPr>
              <w:spacing w:before="120" w:after="120"/>
              <w:rPr>
                <w:b/>
              </w:rPr>
            </w:pPr>
            <w:r w:rsidRPr="002F6A28">
              <w:rPr>
                <w:b/>
              </w:rPr>
              <w:t>Description of content:</w:t>
            </w:r>
            <w:r w:rsidR="00FE448B" w:rsidRPr="00C379C8">
              <w:t xml:space="preserve"> </w:t>
            </w:r>
            <w:bookmarkStart w:id="7" w:name="sps6a"/>
            <w:r w:rsidR="00FE448B" w:rsidRPr="00C379C8">
              <w:t>Annex 2 ChemO :</w:t>
            </w:r>
          </w:p>
          <w:p w14:paraId="6F8352F9" w14:textId="77777777" w:rsidR="00FE448B" w:rsidRPr="00C379C8" w:rsidRDefault="00227C18" w:rsidP="002F6A28">
            <w:pPr>
              <w:spacing w:before="120" w:after="120"/>
            </w:pPr>
            <w:r w:rsidRPr="00C379C8">
              <w:t>1. Harmonized classifications and labeling of substances (21st ATP of the EU-CLP regulation): 28 substances or groups of substances are listed in the List of harmonized classifications and labeling of dangerous substances, and 24 existing entries are modified.</w:t>
            </w:r>
          </w:p>
          <w:p w14:paraId="1C131185" w14:textId="77777777" w:rsidR="00FE448B" w:rsidRPr="00C379C8" w:rsidRDefault="00227C18" w:rsidP="002F6A28">
            <w:pPr>
              <w:spacing w:before="120" w:after="120"/>
            </w:pPr>
            <w:r w:rsidRPr="00C379C8">
              <w:t>2. The new EU hazard classes according to delegated reulation (EU) 2023/707 for endocrine disruptors and chemicals which are difficult to degrade (persistent), which accumulate in organisms (bioaccumulation) or which, due to their mobility, can reach surface water, groundwater and ultimately drinking water, become applicable in Switzerland. They will then become mandatory in stages, first for substances, then for preparations.</w:t>
            </w:r>
          </w:p>
          <w:p w14:paraId="2293E6EC" w14:textId="77777777" w:rsidR="00FE448B" w:rsidRPr="00C379C8" w:rsidRDefault="00227C18" w:rsidP="002F6A28">
            <w:pPr>
              <w:spacing w:before="120" w:after="120"/>
            </w:pPr>
            <w:r w:rsidRPr="00C379C8">
              <w:lastRenderedPageBreak/>
              <w:t>3. The latest developments in test methods (OECD, UN Manual of Tests and Criteria) are incorporated into Swiss legislation.</w:t>
            </w:r>
          </w:p>
          <w:p w14:paraId="1F0EA9C7" w14:textId="77777777" w:rsidR="00FE448B" w:rsidRPr="00C379C8" w:rsidRDefault="00227C18" w:rsidP="002F6A28">
            <w:pPr>
              <w:spacing w:before="120" w:after="120"/>
            </w:pPr>
            <w:r w:rsidRPr="00C379C8">
              <w:t>Seven new entries are added to Appendix 3 ChemO (list of candidate substances). In addition, one entry is updated.</w:t>
            </w:r>
            <w:bookmarkEnd w:id="7"/>
          </w:p>
        </w:tc>
      </w:tr>
      <w:tr w:rsidR="008707D4" w14:paraId="15A9A2D1" w14:textId="77777777" w:rsidTr="0069259F">
        <w:tc>
          <w:tcPr>
            <w:tcW w:w="713" w:type="dxa"/>
            <w:tcBorders>
              <w:top w:val="single" w:sz="6" w:space="0" w:color="auto"/>
              <w:bottom w:val="single" w:sz="6" w:space="0" w:color="auto"/>
            </w:tcBorders>
            <w:shd w:val="clear" w:color="auto" w:fill="auto"/>
          </w:tcPr>
          <w:p w14:paraId="17ECBEDC" w14:textId="77777777" w:rsidR="00F85C99" w:rsidRPr="002F6A28" w:rsidRDefault="00227C18"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062B43E" w14:textId="77777777" w:rsidR="00F85C99" w:rsidRPr="002F6A28" w:rsidRDefault="00227C18" w:rsidP="002F6A28">
            <w:pPr>
              <w:spacing w:before="120" w:after="120"/>
              <w:rPr>
                <w:b/>
              </w:rPr>
            </w:pPr>
            <w:r w:rsidRPr="002F6A28">
              <w:rPr>
                <w:b/>
              </w:rPr>
              <w:t>Objective and rationale, including the nature of urgent problems where applicable:</w:t>
            </w:r>
            <w:r w:rsidR="00EE3A11" w:rsidRPr="00C379C8">
              <w:t xml:space="preserve"> </w:t>
            </w:r>
            <w:bookmarkStart w:id="8" w:name="sps7f"/>
            <w:r w:rsidR="00EE3A11" w:rsidRPr="00C379C8">
              <w:t>The revision takes into account the new developments in the EU, OECD and UN.; Protection of human health or safety; Protection of the environment; Harmonization; Reducing trade barriers and facilitating trade</w:t>
            </w:r>
            <w:bookmarkEnd w:id="8"/>
          </w:p>
        </w:tc>
      </w:tr>
      <w:tr w:rsidR="008707D4" w14:paraId="097CFA31" w14:textId="77777777" w:rsidTr="0069259F">
        <w:tc>
          <w:tcPr>
            <w:tcW w:w="713" w:type="dxa"/>
            <w:tcBorders>
              <w:top w:val="single" w:sz="6" w:space="0" w:color="auto"/>
              <w:bottom w:val="single" w:sz="6" w:space="0" w:color="auto"/>
            </w:tcBorders>
            <w:shd w:val="clear" w:color="auto" w:fill="auto"/>
          </w:tcPr>
          <w:p w14:paraId="27D7DBCF" w14:textId="77777777" w:rsidR="00F85C99" w:rsidRPr="002F6A28" w:rsidRDefault="00227C1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F184A4D" w14:textId="77777777" w:rsidR="00086AF5" w:rsidRPr="00086AF5" w:rsidRDefault="00227C18" w:rsidP="007F13E8">
            <w:pPr>
              <w:spacing w:before="120" w:after="120"/>
              <w:rPr>
                <w:bCs/>
              </w:rPr>
            </w:pPr>
            <w:r w:rsidRPr="002F6A28">
              <w:rPr>
                <w:b/>
              </w:rPr>
              <w:t>Relevant documents:</w:t>
            </w:r>
            <w:r w:rsidR="00EE3A11" w:rsidRPr="002F6A28">
              <w:t xml:space="preserve"> </w:t>
            </w:r>
            <w:bookmarkStart w:id="9" w:name="sps9a"/>
          </w:p>
          <w:p w14:paraId="01E724FF" w14:textId="77777777" w:rsidR="00EE3A11" w:rsidRPr="002F6A28" w:rsidRDefault="00227C18" w:rsidP="007F13E8">
            <w:pPr>
              <w:spacing w:before="120" w:after="120"/>
            </w:pPr>
            <w:r w:rsidRPr="002F6A28">
              <w:t>Ordinance on Protection against Dangerous Substances and Preparations (Chemicals Ordinance, ChemO) in force</w:t>
            </w:r>
          </w:p>
          <w:p w14:paraId="1B8306E2" w14:textId="77777777" w:rsidR="00EE3A11" w:rsidRPr="002F6A28" w:rsidRDefault="008412AE" w:rsidP="007F13E8">
            <w:pPr>
              <w:spacing w:before="120" w:after="120"/>
            </w:pPr>
            <w:hyperlink r:id="rId11" w:history="1">
              <w:r w:rsidR="00227C18" w:rsidRPr="002F6A28">
                <w:rPr>
                  <w:color w:val="0000FF"/>
                  <w:u w:val="single"/>
                </w:rPr>
                <w:t>https://www.fedlex.admin.ch/eli/cc/2015/366/fr</w:t>
              </w:r>
            </w:hyperlink>
          </w:p>
          <w:p w14:paraId="0CABC115" w14:textId="77777777" w:rsidR="00EE3A11" w:rsidRPr="002F6A28" w:rsidRDefault="00227C18" w:rsidP="007F13E8">
            <w:pPr>
              <w:spacing w:before="120" w:after="120"/>
            </w:pPr>
            <w:r w:rsidRPr="002F6A28">
              <w:t>Further infomation see:</w:t>
            </w:r>
          </w:p>
          <w:p w14:paraId="341AF6DB" w14:textId="77777777" w:rsidR="00EE3A11" w:rsidRPr="002F6A28" w:rsidRDefault="008412AE" w:rsidP="007F13E8">
            <w:pPr>
              <w:spacing w:before="120" w:after="120"/>
            </w:pPr>
            <w:hyperlink r:id="rId12" w:anchor="-316697949" w:tgtFrame="_blank" w:history="1">
              <w:r w:rsidR="00227C18" w:rsidRPr="002F6A28">
                <w:rPr>
                  <w:color w:val="0000FF"/>
                  <w:u w:val="single"/>
                </w:rPr>
                <w:t>https://www.anmeldestelle.admin.ch/chem/en/home/themen/recht-wegleitungen/stand-der-harmonisierung-mit-internationalen-vorschriften/atp-der-clp-verordnung.html#-316697949</w:t>
              </w:r>
            </w:hyperlink>
            <w:bookmarkEnd w:id="9"/>
          </w:p>
        </w:tc>
      </w:tr>
      <w:tr w:rsidR="008707D4" w14:paraId="5C663D10" w14:textId="77777777" w:rsidTr="00AE6CC8">
        <w:trPr>
          <w:cantSplit/>
        </w:trPr>
        <w:tc>
          <w:tcPr>
            <w:tcW w:w="713" w:type="dxa"/>
            <w:tcBorders>
              <w:top w:val="single" w:sz="6" w:space="0" w:color="auto"/>
              <w:bottom w:val="single" w:sz="6" w:space="0" w:color="auto"/>
            </w:tcBorders>
            <w:shd w:val="clear" w:color="auto" w:fill="auto"/>
          </w:tcPr>
          <w:p w14:paraId="1A96D9FB" w14:textId="77777777" w:rsidR="00EE3A11" w:rsidRPr="002F6A28" w:rsidRDefault="00227C1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8354428" w14:textId="77777777" w:rsidR="00EE3A11" w:rsidRPr="002F6A28" w:rsidRDefault="00227C18" w:rsidP="008953C4">
            <w:pPr>
              <w:spacing w:before="120" w:after="120"/>
            </w:pPr>
            <w:r w:rsidRPr="002F6A28">
              <w:rPr>
                <w:b/>
              </w:rPr>
              <w:t>Proposed date of adoption:</w:t>
            </w:r>
            <w:r w:rsidRPr="00C379C8">
              <w:t xml:space="preserve"> </w:t>
            </w:r>
            <w:bookmarkStart w:id="10" w:name="sps10a"/>
            <w:r w:rsidRPr="00C379C8">
              <w:t>2 August 2024</w:t>
            </w:r>
            <w:bookmarkStart w:id="11" w:name="sps10b"/>
            <w:bookmarkEnd w:id="10"/>
            <w:bookmarkEnd w:id="11"/>
          </w:p>
          <w:p w14:paraId="1E84816F" w14:textId="77777777" w:rsidR="00EE3A11" w:rsidRPr="002F6A28" w:rsidRDefault="00227C18" w:rsidP="008953C4">
            <w:pPr>
              <w:spacing w:after="120"/>
            </w:pPr>
            <w:r w:rsidRPr="002F6A28">
              <w:rPr>
                <w:b/>
              </w:rPr>
              <w:t>Proposed date of entry into force:</w:t>
            </w:r>
            <w:r w:rsidRPr="00C379C8">
              <w:t xml:space="preserve"> </w:t>
            </w:r>
            <w:bookmarkStart w:id="12" w:name="sps11a"/>
            <w:r w:rsidRPr="00C379C8">
              <w:t>1 September 2024</w:t>
            </w:r>
            <w:bookmarkStart w:id="13" w:name="sps11b"/>
            <w:bookmarkEnd w:id="12"/>
            <w:bookmarkEnd w:id="13"/>
          </w:p>
        </w:tc>
      </w:tr>
      <w:tr w:rsidR="008707D4" w14:paraId="3AAA4D62" w14:textId="77777777" w:rsidTr="0069259F">
        <w:tc>
          <w:tcPr>
            <w:tcW w:w="713" w:type="dxa"/>
            <w:tcBorders>
              <w:top w:val="single" w:sz="6" w:space="0" w:color="auto"/>
              <w:bottom w:val="single" w:sz="6" w:space="0" w:color="auto"/>
            </w:tcBorders>
            <w:shd w:val="clear" w:color="auto" w:fill="auto"/>
          </w:tcPr>
          <w:p w14:paraId="5941826D" w14:textId="77777777" w:rsidR="00F85C99" w:rsidRPr="002F6A28" w:rsidRDefault="00227C1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13573DA" w14:textId="77777777" w:rsidR="00F85C99" w:rsidRPr="002F6A28" w:rsidRDefault="00227C18" w:rsidP="002F6A28">
            <w:pPr>
              <w:spacing w:before="120" w:after="120"/>
            </w:pPr>
            <w:r w:rsidRPr="002F6A28">
              <w:rPr>
                <w:b/>
              </w:rPr>
              <w:t>Final date for comments:</w:t>
            </w:r>
            <w:r w:rsidR="00EE3A11" w:rsidRPr="00C379C8">
              <w:t xml:space="preserve"> </w:t>
            </w:r>
            <w:bookmarkStart w:id="14" w:name="sps12a"/>
            <w:r w:rsidR="00EE3A11" w:rsidRPr="00C379C8">
              <w:t>60 days from notification</w:t>
            </w:r>
            <w:bookmarkEnd w:id="14"/>
          </w:p>
        </w:tc>
      </w:tr>
      <w:tr w:rsidR="008707D4" w14:paraId="5EE325B0" w14:textId="77777777" w:rsidTr="0069259F">
        <w:tc>
          <w:tcPr>
            <w:tcW w:w="713" w:type="dxa"/>
            <w:tcBorders>
              <w:top w:val="single" w:sz="6" w:space="0" w:color="auto"/>
            </w:tcBorders>
            <w:shd w:val="clear" w:color="auto" w:fill="auto"/>
          </w:tcPr>
          <w:p w14:paraId="3267849D" w14:textId="77777777" w:rsidR="00F85C99" w:rsidRPr="002F6A28" w:rsidRDefault="00227C1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85756F9" w14:textId="77777777" w:rsidR="00F85C99" w:rsidRPr="002F6A28" w:rsidRDefault="00227C1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bookmarkStart w:id="15" w:name="sps13c"/>
          </w:p>
          <w:p w14:paraId="59B0636D" w14:textId="77777777" w:rsidR="00EE3A11" w:rsidRPr="00A12DDE" w:rsidRDefault="008412AE" w:rsidP="00B16145">
            <w:pPr>
              <w:keepNext/>
              <w:keepLines/>
              <w:spacing w:after="120"/>
              <w:rPr>
                <w:bCs/>
              </w:rPr>
            </w:pPr>
            <w:hyperlink r:id="rId13" w:tgtFrame="_blank" w:history="1">
              <w:r w:rsidR="00227C18" w:rsidRPr="00A12DDE">
                <w:rPr>
                  <w:bCs/>
                  <w:color w:val="0000FF"/>
                  <w:u w:val="single"/>
                </w:rPr>
                <w:t>https://members.wto.org/crnattachments/2024/TBT/CHE/24_03436_00_f.pdf</w:t>
              </w:r>
            </w:hyperlink>
            <w:bookmarkEnd w:id="15"/>
          </w:p>
        </w:tc>
      </w:tr>
    </w:tbl>
    <w:p w14:paraId="4B29A9A7"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8D40" w14:textId="77777777" w:rsidR="00227C18" w:rsidRDefault="00227C18">
      <w:r>
        <w:separator/>
      </w:r>
    </w:p>
  </w:endnote>
  <w:endnote w:type="continuationSeparator" w:id="0">
    <w:p w14:paraId="6CB573FA" w14:textId="77777777" w:rsidR="00227C18" w:rsidRDefault="0022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225B" w14:textId="77777777" w:rsidR="009239F7" w:rsidRPr="002F6A28" w:rsidRDefault="00227C1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595" w14:textId="77777777" w:rsidR="009239F7" w:rsidRPr="002F6A28" w:rsidRDefault="00227C1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D55A" w14:textId="77777777" w:rsidR="00EE3A11" w:rsidRPr="002F6A28" w:rsidRDefault="00227C1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59C2" w14:textId="77777777" w:rsidR="00227C18" w:rsidRDefault="00227C18">
      <w:r>
        <w:separator/>
      </w:r>
    </w:p>
  </w:footnote>
  <w:footnote w:type="continuationSeparator" w:id="0">
    <w:p w14:paraId="42022DB4" w14:textId="77777777" w:rsidR="00227C18" w:rsidRDefault="0022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C486" w14:textId="77777777" w:rsidR="009239F7" w:rsidRPr="002F6A28" w:rsidRDefault="00227C18" w:rsidP="009239F7">
    <w:pPr>
      <w:pStyle w:val="Header"/>
      <w:pBdr>
        <w:bottom w:val="single" w:sz="4" w:space="1" w:color="auto"/>
      </w:pBdr>
      <w:tabs>
        <w:tab w:val="clear" w:pos="4513"/>
        <w:tab w:val="clear" w:pos="9027"/>
      </w:tabs>
      <w:jc w:val="center"/>
    </w:pPr>
    <w:r w:rsidRPr="002F6A28">
      <w:t>tbtSymbol</w:t>
    </w:r>
  </w:p>
  <w:p w14:paraId="3BF30047" w14:textId="77777777" w:rsidR="009239F7" w:rsidRPr="002F6A28" w:rsidRDefault="009239F7" w:rsidP="009239F7">
    <w:pPr>
      <w:pStyle w:val="Header"/>
      <w:pBdr>
        <w:bottom w:val="single" w:sz="4" w:space="1" w:color="auto"/>
      </w:pBdr>
      <w:tabs>
        <w:tab w:val="clear" w:pos="4513"/>
        <w:tab w:val="clear" w:pos="9027"/>
      </w:tabs>
      <w:jc w:val="center"/>
    </w:pPr>
  </w:p>
  <w:p w14:paraId="745E7516" w14:textId="77777777" w:rsidR="009239F7" w:rsidRPr="002F6A28" w:rsidRDefault="00227C1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6BED04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88A7" w14:textId="77777777" w:rsidR="009239F7" w:rsidRPr="002F6A28" w:rsidRDefault="00227C18" w:rsidP="009239F7">
    <w:pPr>
      <w:pStyle w:val="Header"/>
      <w:pBdr>
        <w:bottom w:val="single" w:sz="4" w:space="1" w:color="auto"/>
      </w:pBdr>
      <w:tabs>
        <w:tab w:val="clear" w:pos="4513"/>
        <w:tab w:val="clear" w:pos="9027"/>
      </w:tabs>
      <w:jc w:val="center"/>
    </w:pPr>
    <w:bookmarkStart w:id="16" w:name="spsSymbolHeader"/>
    <w:r w:rsidRPr="002F6A28">
      <w:t>G/TBT/N/CHE/287</w:t>
    </w:r>
    <w:bookmarkEnd w:id="16"/>
  </w:p>
  <w:p w14:paraId="67A525E3" w14:textId="77777777" w:rsidR="009239F7" w:rsidRPr="002F6A28" w:rsidRDefault="009239F7" w:rsidP="009239F7">
    <w:pPr>
      <w:pStyle w:val="Header"/>
      <w:pBdr>
        <w:bottom w:val="single" w:sz="4" w:space="1" w:color="auto"/>
      </w:pBdr>
      <w:tabs>
        <w:tab w:val="clear" w:pos="4513"/>
        <w:tab w:val="clear" w:pos="9027"/>
      </w:tabs>
      <w:jc w:val="center"/>
    </w:pPr>
  </w:p>
  <w:p w14:paraId="45AB70A6" w14:textId="77777777" w:rsidR="009239F7" w:rsidRPr="002F6A28" w:rsidRDefault="00227C1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0D5B7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07D4" w14:paraId="7FC9AD30" w14:textId="77777777" w:rsidTr="008612A9">
      <w:trPr>
        <w:trHeight w:val="240"/>
        <w:jc w:val="center"/>
      </w:trPr>
      <w:tc>
        <w:tcPr>
          <w:tcW w:w="3794" w:type="dxa"/>
          <w:shd w:val="clear" w:color="auto" w:fill="FFFFFF"/>
          <w:tcMar>
            <w:left w:w="108" w:type="dxa"/>
            <w:right w:w="108" w:type="dxa"/>
          </w:tcMar>
          <w:vAlign w:val="center"/>
        </w:tcPr>
        <w:p w14:paraId="0DB65797" w14:textId="77777777" w:rsidR="00ED54E0" w:rsidRPr="009239F7" w:rsidRDefault="00ED54E0" w:rsidP="00B801E9">
          <w:pPr>
            <w:rPr>
              <w:noProof/>
              <w:lang w:eastAsia="en-GB"/>
            </w:rPr>
          </w:pPr>
          <w:bookmarkStart w:id="17" w:name="bmkRestricted" w:colFirst="1" w:colLast="1"/>
        </w:p>
      </w:tc>
      <w:tc>
        <w:tcPr>
          <w:tcW w:w="5448" w:type="dxa"/>
          <w:gridSpan w:val="2"/>
          <w:shd w:val="clear" w:color="auto" w:fill="FFFFFF"/>
          <w:tcMar>
            <w:left w:w="108" w:type="dxa"/>
            <w:right w:w="108" w:type="dxa"/>
          </w:tcMar>
          <w:vAlign w:val="center"/>
        </w:tcPr>
        <w:p w14:paraId="274AE897" w14:textId="77777777" w:rsidR="00ED54E0" w:rsidRPr="009239F7" w:rsidRDefault="00ED54E0" w:rsidP="00B801E9">
          <w:pPr>
            <w:jc w:val="right"/>
            <w:rPr>
              <w:b/>
              <w:color w:val="FF0000"/>
              <w:szCs w:val="16"/>
            </w:rPr>
          </w:pPr>
        </w:p>
      </w:tc>
    </w:tr>
    <w:bookmarkEnd w:id="17"/>
    <w:tr w:rsidR="008707D4" w14:paraId="13640ED5" w14:textId="77777777" w:rsidTr="008612A9">
      <w:trPr>
        <w:trHeight w:val="213"/>
        <w:jc w:val="center"/>
      </w:trPr>
      <w:tc>
        <w:tcPr>
          <w:tcW w:w="3794" w:type="dxa"/>
          <w:vMerge w:val="restart"/>
          <w:shd w:val="clear" w:color="auto" w:fill="FFFFFF"/>
          <w:tcMar>
            <w:left w:w="0" w:type="dxa"/>
            <w:right w:w="0" w:type="dxa"/>
          </w:tcMar>
        </w:tcPr>
        <w:p w14:paraId="7705FD73" w14:textId="77777777" w:rsidR="00ED54E0" w:rsidRPr="009239F7" w:rsidRDefault="00227C18" w:rsidP="00B801E9">
          <w:pPr>
            <w:jc w:val="left"/>
          </w:pPr>
          <w:r>
            <w:rPr>
              <w:noProof/>
              <w:lang w:eastAsia="en-GB"/>
            </w:rPr>
            <w:drawing>
              <wp:inline distT="0" distB="0" distL="0" distR="0" wp14:anchorId="3C3D4C5C" wp14:editId="16A73C3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455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D91E16" w14:textId="77777777" w:rsidR="00ED54E0" w:rsidRPr="009239F7" w:rsidRDefault="00ED54E0" w:rsidP="00B801E9">
          <w:pPr>
            <w:jc w:val="right"/>
            <w:rPr>
              <w:b/>
              <w:szCs w:val="16"/>
            </w:rPr>
          </w:pPr>
        </w:p>
      </w:tc>
    </w:tr>
    <w:tr w:rsidR="008707D4" w14:paraId="20DB66E0" w14:textId="77777777" w:rsidTr="008612A9">
      <w:trPr>
        <w:trHeight w:val="868"/>
        <w:jc w:val="center"/>
      </w:trPr>
      <w:tc>
        <w:tcPr>
          <w:tcW w:w="3794" w:type="dxa"/>
          <w:vMerge/>
          <w:shd w:val="clear" w:color="auto" w:fill="FFFFFF"/>
          <w:tcMar>
            <w:left w:w="108" w:type="dxa"/>
            <w:right w:w="108" w:type="dxa"/>
          </w:tcMar>
        </w:tcPr>
        <w:p w14:paraId="0099B6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09A3BE" w14:textId="77777777" w:rsidR="009239F7" w:rsidRPr="002F6A28" w:rsidRDefault="00227C18" w:rsidP="00B801E9">
          <w:pPr>
            <w:jc w:val="right"/>
            <w:rPr>
              <w:b/>
              <w:szCs w:val="16"/>
            </w:rPr>
          </w:pPr>
          <w:bookmarkStart w:id="18" w:name="bmkSymbols"/>
          <w:r w:rsidRPr="002F6A28">
            <w:rPr>
              <w:b/>
              <w:szCs w:val="16"/>
            </w:rPr>
            <w:t>G/TBT/N/CHE/287</w:t>
          </w:r>
          <w:bookmarkEnd w:id="18"/>
        </w:p>
      </w:tc>
    </w:tr>
    <w:tr w:rsidR="008707D4" w14:paraId="1654C472" w14:textId="77777777" w:rsidTr="008612A9">
      <w:trPr>
        <w:trHeight w:val="240"/>
        <w:jc w:val="center"/>
      </w:trPr>
      <w:tc>
        <w:tcPr>
          <w:tcW w:w="3794" w:type="dxa"/>
          <w:vMerge/>
          <w:shd w:val="clear" w:color="auto" w:fill="FFFFFF"/>
          <w:tcMar>
            <w:left w:w="108" w:type="dxa"/>
            <w:right w:w="108" w:type="dxa"/>
          </w:tcMar>
          <w:vAlign w:val="center"/>
        </w:tcPr>
        <w:p w14:paraId="1C065CDB" w14:textId="77777777" w:rsidR="00ED54E0" w:rsidRPr="009239F7" w:rsidRDefault="00ED54E0" w:rsidP="00B801E9"/>
      </w:tc>
      <w:tc>
        <w:tcPr>
          <w:tcW w:w="5448" w:type="dxa"/>
          <w:gridSpan w:val="2"/>
          <w:shd w:val="clear" w:color="auto" w:fill="FFFFFF"/>
          <w:tcMar>
            <w:left w:w="108" w:type="dxa"/>
            <w:right w:w="108" w:type="dxa"/>
          </w:tcMar>
          <w:vAlign w:val="center"/>
        </w:tcPr>
        <w:p w14:paraId="3B25059A" w14:textId="65DEA8FC" w:rsidR="00ED54E0" w:rsidRPr="009239F7" w:rsidRDefault="00227C18" w:rsidP="00B801E9">
          <w:pPr>
            <w:jc w:val="right"/>
            <w:rPr>
              <w:szCs w:val="16"/>
            </w:rPr>
          </w:pPr>
          <w:bookmarkStart w:id="19" w:name="spsDateDistribution"/>
          <w:bookmarkStart w:id="20" w:name="bmkDate"/>
          <w:bookmarkEnd w:id="19"/>
          <w:bookmarkEnd w:id="20"/>
          <w:r>
            <w:rPr>
              <w:szCs w:val="16"/>
            </w:rPr>
            <w:t>27 May 2024</w:t>
          </w:r>
        </w:p>
      </w:tc>
    </w:tr>
    <w:tr w:rsidR="008707D4" w14:paraId="16B1D9C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D00FCF7" w14:textId="6DCED0CC" w:rsidR="00ED54E0" w:rsidRPr="009239F7" w:rsidRDefault="00227C18" w:rsidP="0097650D">
          <w:pPr>
            <w:jc w:val="left"/>
            <w:rPr>
              <w:b/>
            </w:rPr>
          </w:pPr>
          <w:bookmarkStart w:id="21" w:name="bmkSerial"/>
          <w:r w:rsidRPr="002F6A28">
            <w:rPr>
              <w:color w:val="FF0000"/>
              <w:szCs w:val="16"/>
            </w:rPr>
            <w:t>(</w:t>
          </w:r>
          <w:bookmarkStart w:id="22" w:name="spsSerialNumber"/>
          <w:bookmarkEnd w:id="22"/>
          <w:r>
            <w:rPr>
              <w:color w:val="FF0000"/>
              <w:szCs w:val="16"/>
            </w:rPr>
            <w:t>24-</w:t>
          </w:r>
          <w:r w:rsidR="008412AE">
            <w:rPr>
              <w:color w:val="FF0000"/>
              <w:szCs w:val="16"/>
            </w:rPr>
            <w:t>4039</w:t>
          </w:r>
          <w:r w:rsidRPr="002F6A28">
            <w:rPr>
              <w:color w:val="FF0000"/>
              <w:szCs w:val="16"/>
            </w:rPr>
            <w:t>)</w:t>
          </w:r>
          <w:bookmarkEnd w:id="21"/>
        </w:p>
      </w:tc>
      <w:tc>
        <w:tcPr>
          <w:tcW w:w="3325" w:type="dxa"/>
          <w:tcBorders>
            <w:bottom w:val="single" w:sz="4" w:space="0" w:color="auto"/>
          </w:tcBorders>
          <w:tcMar>
            <w:top w:w="0" w:type="dxa"/>
            <w:left w:w="108" w:type="dxa"/>
            <w:bottom w:w="57" w:type="dxa"/>
            <w:right w:w="108" w:type="dxa"/>
          </w:tcMar>
          <w:vAlign w:val="bottom"/>
        </w:tcPr>
        <w:p w14:paraId="39F5685F" w14:textId="77777777" w:rsidR="00ED54E0" w:rsidRPr="009239F7" w:rsidRDefault="00227C18" w:rsidP="00B801E9">
          <w:pPr>
            <w:jc w:val="right"/>
            <w:rPr>
              <w:szCs w:val="16"/>
            </w:rPr>
          </w:pPr>
          <w:bookmarkStart w:id="23"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23"/>
        </w:p>
      </w:tc>
    </w:tr>
    <w:tr w:rsidR="008707D4" w14:paraId="705BC6F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FC9C42" w14:textId="77777777" w:rsidR="00ED54E0" w:rsidRPr="009239F7" w:rsidRDefault="00227C18" w:rsidP="00B801E9">
          <w:pPr>
            <w:jc w:val="left"/>
            <w:rPr>
              <w:sz w:val="14"/>
              <w:szCs w:val="16"/>
            </w:rPr>
          </w:pPr>
          <w:bookmarkStart w:id="24" w:name="bmkCommittee"/>
          <w:r w:rsidRPr="002F6A28">
            <w:rPr>
              <w:b/>
            </w:rPr>
            <w:t>Committee on Technical Barriers to Trade</w:t>
          </w:r>
          <w:bookmarkEnd w:id="24"/>
        </w:p>
      </w:tc>
      <w:tc>
        <w:tcPr>
          <w:tcW w:w="3325" w:type="dxa"/>
          <w:tcBorders>
            <w:top w:val="single" w:sz="4" w:space="0" w:color="auto"/>
          </w:tcBorders>
          <w:tcMar>
            <w:top w:w="113" w:type="dxa"/>
            <w:left w:w="108" w:type="dxa"/>
            <w:bottom w:w="57" w:type="dxa"/>
            <w:right w:w="108" w:type="dxa"/>
          </w:tcMar>
          <w:vAlign w:val="center"/>
        </w:tcPr>
        <w:p w14:paraId="59035835" w14:textId="77777777" w:rsidR="00ED54E0" w:rsidRPr="002F6A28" w:rsidRDefault="00227C18" w:rsidP="00B801E9">
          <w:pPr>
            <w:jc w:val="right"/>
            <w:rPr>
              <w:bCs/>
              <w:szCs w:val="18"/>
            </w:rPr>
          </w:pPr>
          <w:bookmarkStart w:id="25" w:name="bmkLanguage"/>
          <w:r w:rsidRPr="002F6A28">
            <w:rPr>
              <w:bCs/>
              <w:szCs w:val="18"/>
            </w:rPr>
            <w:t>Original:</w:t>
          </w:r>
          <w:r w:rsidR="00F263FA" w:rsidRPr="002F6A28">
            <w:rPr>
              <w:bCs/>
              <w:szCs w:val="18"/>
            </w:rPr>
            <w:t xml:space="preserve"> </w:t>
          </w:r>
          <w:bookmarkStart w:id="26" w:name="spsOriginalLanguage"/>
          <w:r w:rsidR="00F263FA" w:rsidRPr="002F6A28">
            <w:rPr>
              <w:bCs/>
              <w:szCs w:val="18"/>
            </w:rPr>
            <w:t>English</w:t>
          </w:r>
          <w:bookmarkEnd w:id="26"/>
          <w:bookmarkEnd w:id="25"/>
        </w:p>
      </w:tc>
    </w:tr>
  </w:tbl>
  <w:p w14:paraId="0BEDBAA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1A971A">
      <w:start w:val="1"/>
      <w:numFmt w:val="decimal"/>
      <w:pStyle w:val="SummaryText"/>
      <w:lvlText w:val="%1."/>
      <w:lvlJc w:val="left"/>
      <w:pPr>
        <w:ind w:left="360" w:hanging="360"/>
      </w:pPr>
    </w:lvl>
    <w:lvl w:ilvl="1" w:tplc="3AF4F5EC" w:tentative="1">
      <w:start w:val="1"/>
      <w:numFmt w:val="lowerLetter"/>
      <w:lvlText w:val="%2."/>
      <w:lvlJc w:val="left"/>
      <w:pPr>
        <w:ind w:left="1080" w:hanging="360"/>
      </w:pPr>
    </w:lvl>
    <w:lvl w:ilvl="2" w:tplc="25EEA85A" w:tentative="1">
      <w:start w:val="1"/>
      <w:numFmt w:val="lowerRoman"/>
      <w:lvlText w:val="%3."/>
      <w:lvlJc w:val="right"/>
      <w:pPr>
        <w:ind w:left="1800" w:hanging="180"/>
      </w:pPr>
    </w:lvl>
    <w:lvl w:ilvl="3" w:tplc="05A62862" w:tentative="1">
      <w:start w:val="1"/>
      <w:numFmt w:val="decimal"/>
      <w:lvlText w:val="%4."/>
      <w:lvlJc w:val="left"/>
      <w:pPr>
        <w:ind w:left="2520" w:hanging="360"/>
      </w:pPr>
    </w:lvl>
    <w:lvl w:ilvl="4" w:tplc="BB902D20" w:tentative="1">
      <w:start w:val="1"/>
      <w:numFmt w:val="lowerLetter"/>
      <w:lvlText w:val="%5."/>
      <w:lvlJc w:val="left"/>
      <w:pPr>
        <w:ind w:left="3240" w:hanging="360"/>
      </w:pPr>
    </w:lvl>
    <w:lvl w:ilvl="5" w:tplc="6A7C804A" w:tentative="1">
      <w:start w:val="1"/>
      <w:numFmt w:val="lowerRoman"/>
      <w:lvlText w:val="%6."/>
      <w:lvlJc w:val="right"/>
      <w:pPr>
        <w:ind w:left="3960" w:hanging="180"/>
      </w:pPr>
    </w:lvl>
    <w:lvl w:ilvl="6" w:tplc="36D61EB6" w:tentative="1">
      <w:start w:val="1"/>
      <w:numFmt w:val="decimal"/>
      <w:lvlText w:val="%7."/>
      <w:lvlJc w:val="left"/>
      <w:pPr>
        <w:ind w:left="4680" w:hanging="360"/>
      </w:pPr>
    </w:lvl>
    <w:lvl w:ilvl="7" w:tplc="A15A9358" w:tentative="1">
      <w:start w:val="1"/>
      <w:numFmt w:val="lowerLetter"/>
      <w:lvlText w:val="%8."/>
      <w:lvlJc w:val="left"/>
      <w:pPr>
        <w:ind w:left="5400" w:hanging="360"/>
      </w:pPr>
    </w:lvl>
    <w:lvl w:ilvl="8" w:tplc="350A44BA" w:tentative="1">
      <w:start w:val="1"/>
      <w:numFmt w:val="lowerRoman"/>
      <w:lvlText w:val="%9."/>
      <w:lvlJc w:val="right"/>
      <w:pPr>
        <w:ind w:left="6120" w:hanging="180"/>
      </w:pPr>
    </w:lvl>
  </w:abstractNum>
  <w:num w:numId="1" w16cid:durableId="606930428">
    <w:abstractNumId w:val="9"/>
  </w:num>
  <w:num w:numId="2" w16cid:durableId="2129427209">
    <w:abstractNumId w:val="7"/>
  </w:num>
  <w:num w:numId="3" w16cid:durableId="1323192077">
    <w:abstractNumId w:val="6"/>
  </w:num>
  <w:num w:numId="4" w16cid:durableId="322658235">
    <w:abstractNumId w:val="5"/>
  </w:num>
  <w:num w:numId="5" w16cid:durableId="483812077">
    <w:abstractNumId w:val="4"/>
  </w:num>
  <w:num w:numId="6" w16cid:durableId="1438716944">
    <w:abstractNumId w:val="12"/>
  </w:num>
  <w:num w:numId="7" w16cid:durableId="291911545">
    <w:abstractNumId w:val="11"/>
  </w:num>
  <w:num w:numId="8" w16cid:durableId="1697732385">
    <w:abstractNumId w:val="10"/>
  </w:num>
  <w:num w:numId="9" w16cid:durableId="728649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638843">
    <w:abstractNumId w:val="13"/>
  </w:num>
  <w:num w:numId="11" w16cid:durableId="1387726506">
    <w:abstractNumId w:val="8"/>
  </w:num>
  <w:num w:numId="12" w16cid:durableId="1193419727">
    <w:abstractNumId w:val="3"/>
  </w:num>
  <w:num w:numId="13" w16cid:durableId="286354264">
    <w:abstractNumId w:val="2"/>
  </w:num>
  <w:num w:numId="14" w16cid:durableId="290598383">
    <w:abstractNumId w:val="1"/>
  </w:num>
  <w:num w:numId="15" w16cid:durableId="23077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7C18"/>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1B1A"/>
    <w:rsid w:val="008055FB"/>
    <w:rsid w:val="00807247"/>
    <w:rsid w:val="00812D1D"/>
    <w:rsid w:val="008159AC"/>
    <w:rsid w:val="00832EE1"/>
    <w:rsid w:val="008378EF"/>
    <w:rsid w:val="00840C2B"/>
    <w:rsid w:val="008412AE"/>
    <w:rsid w:val="00860955"/>
    <w:rsid w:val="008612A9"/>
    <w:rsid w:val="00863177"/>
    <w:rsid w:val="008707D4"/>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5C7F"/>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CHE/24_03436_00_f.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nmeldestelle.admin.ch/chem/en/home/themen/recht-wegleitungen/stand-der-harmonisierung-mit-internationalen-vorschriften/atp-der-clp-verordnung.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lex.admin.ch/eli/cc/2015/366/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tbt@seco.admin.ch"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RM@bag.admin.ch"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2D15B-99D7-4D64-ADDE-8527700B059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2024-05-27T12:45:00Z</dcterms:created>
  <dcterms:modified xsi:type="dcterms:W3CDTF">2024-05-27T13:02:00Z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